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48450" w14:textId="34BACB0F" w:rsidR="00EC581C" w:rsidRPr="00EC581C" w:rsidRDefault="00EC581C" w:rsidP="00EC581C">
      <w:pPr>
        <w:shd w:val="clear" w:color="auto" w:fill="FFFFFF"/>
        <w:spacing w:before="75" w:after="75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fr-FR"/>
        </w:rPr>
      </w:pPr>
      <w:r w:rsidRPr="00EC581C">
        <w:rPr>
          <w:rFonts w:ascii="Verdana" w:eastAsia="Times New Roman" w:hAnsi="Verdana" w:cs="Times New Roman"/>
          <w:color w:val="000000"/>
          <w:sz w:val="23"/>
          <w:szCs w:val="23"/>
          <w:shd w:val="clear" w:color="auto" w:fill="E6E6E6"/>
          <w:lang w:eastAsia="fr-FR"/>
        </w:rPr>
        <w:br/>
      </w:r>
    </w:p>
    <w:p w14:paraId="0CC4C942" w14:textId="77777777" w:rsidR="00EC581C" w:rsidRPr="00801C8B" w:rsidRDefault="00EC581C" w:rsidP="00EC581C">
      <w:pPr>
        <w:shd w:val="clear" w:color="auto" w:fill="FFFFFF"/>
        <w:outlineLvl w:val="0"/>
        <w:rPr>
          <w:rFonts w:eastAsia="Times New Roman" w:cstheme="minorHAnsi"/>
          <w:b/>
          <w:bCs/>
          <w:color w:val="000000" w:themeColor="text1"/>
          <w:kern w:val="36"/>
          <w:sz w:val="28"/>
          <w:szCs w:val="28"/>
          <w:lang w:eastAsia="fr-FR"/>
        </w:rPr>
      </w:pPr>
      <w:r w:rsidRPr="00801C8B">
        <w:rPr>
          <w:rFonts w:eastAsia="Times New Roman" w:cstheme="minorHAnsi"/>
          <w:b/>
          <w:bCs/>
          <w:color w:val="000000" w:themeColor="text1"/>
          <w:kern w:val="36"/>
          <w:sz w:val="28"/>
          <w:szCs w:val="28"/>
          <w:lang w:eastAsia="fr-FR"/>
        </w:rPr>
        <w:t>La flambée des prix des métaux profite aux investisseurs mais pèse sur les industriels</w:t>
      </w:r>
    </w:p>
    <w:p w14:paraId="6CC1CF5E" w14:textId="77777777" w:rsidR="00EC581C" w:rsidRPr="00801C8B" w:rsidRDefault="00EC581C" w:rsidP="00EC581C">
      <w:pPr>
        <w:rPr>
          <w:rFonts w:eastAsia="Times New Roman" w:cstheme="minorHAnsi"/>
          <w:i/>
          <w:iCs/>
          <w:color w:val="000000"/>
          <w:lang w:eastAsia="fr-FR"/>
        </w:rPr>
      </w:pPr>
    </w:p>
    <w:p w14:paraId="11704DA7" w14:textId="7D0CBD29" w:rsidR="00EC581C" w:rsidRPr="00801C8B" w:rsidRDefault="00EC581C" w:rsidP="00EC581C">
      <w:pPr>
        <w:rPr>
          <w:rFonts w:eastAsia="Times New Roman" w:cstheme="minorHAnsi"/>
          <w:lang w:eastAsia="fr-FR"/>
        </w:rPr>
      </w:pPr>
      <w:r w:rsidRPr="00801C8B">
        <w:rPr>
          <w:rFonts w:eastAsia="Times New Roman" w:cstheme="minorHAnsi"/>
          <w:color w:val="000000"/>
          <w:shd w:val="clear" w:color="auto" w:fill="FFFFFF"/>
          <w:lang w:eastAsia="fr-FR"/>
        </w:rPr>
        <w:t>Le secteur des matières premières connaît actuellement une flambée des cours et ce, en raison d’une combinaison de facteurs porteurs, a pointé un analyste du fonds SPDR.   Les métaux précieux, en particulier, ont vu leurs cours propulsés à des niveaux record, en raison de leurs implications dans de nombreux secteurs d’industrie, d’une forte demande et des stocks bas qui ne sont pas en mesure de répondre à cette dernière. A court terme, plusieurs facteurs sous-jacents, dont la reprise économique et la demande chinoise très robuste,  devraient propulser les cours des matières premières à de nouveaux sommets, prévoit SPDR. Les investisseurs ont commencé à prendre position pour tirer parti de l'amélioration des perspectives économiques</w:t>
      </w:r>
    </w:p>
    <w:p w14:paraId="1447B9FA" w14:textId="77777777" w:rsidR="00BF1F6A" w:rsidRPr="00801C8B" w:rsidRDefault="00BF1F6A">
      <w:pPr>
        <w:rPr>
          <w:rFonts w:cstheme="minorHAnsi"/>
        </w:rPr>
      </w:pPr>
    </w:p>
    <w:sectPr w:rsidR="00BF1F6A" w:rsidRPr="00801C8B" w:rsidSect="000F15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1C"/>
    <w:rsid w:val="000F156F"/>
    <w:rsid w:val="00801C8B"/>
    <w:rsid w:val="00BF1F6A"/>
    <w:rsid w:val="00EC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720A3D"/>
  <w15:chartTrackingRefBased/>
  <w15:docId w15:val="{EFFFC31D-2A51-BC47-BA56-44EF54D7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C581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581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infokeywords">
    <w:name w:val="info_keywords"/>
    <w:basedOn w:val="Normal"/>
    <w:rsid w:val="00EC58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keywordarticle">
    <w:name w:val="keyword_article"/>
    <w:basedOn w:val="Policepardfaut"/>
    <w:rsid w:val="00EC581C"/>
  </w:style>
  <w:style w:type="paragraph" w:customStyle="1" w:styleId="infoarticle">
    <w:name w:val="info_article"/>
    <w:basedOn w:val="Normal"/>
    <w:rsid w:val="00EC58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C5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3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705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2</cp:revision>
  <dcterms:created xsi:type="dcterms:W3CDTF">2021-03-03T08:02:00Z</dcterms:created>
  <dcterms:modified xsi:type="dcterms:W3CDTF">2021-03-03T08:21:00Z</dcterms:modified>
</cp:coreProperties>
</file>